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18D" w:rsidRPr="00EE118D" w:rsidRDefault="00EE118D" w:rsidP="00EE118D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1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 продукция: понятие и оценка</w:t>
      </w:r>
    </w:p>
    <w:p w:rsidR="000E5821" w:rsidRDefault="000E5821">
      <w:pPr>
        <w:rPr>
          <w:rFonts w:ascii="Times New Roman" w:hAnsi="Times New Roman" w:cs="Times New Roman"/>
          <w:sz w:val="28"/>
          <w:szCs w:val="28"/>
        </w:rPr>
      </w:pPr>
    </w:p>
    <w:p w:rsidR="00EE118D" w:rsidRDefault="00EE118D">
      <w:pPr>
        <w:rPr>
          <w:rFonts w:ascii="Times New Roman" w:hAnsi="Times New Roman" w:cs="Times New Roman"/>
          <w:sz w:val="28"/>
          <w:szCs w:val="28"/>
        </w:rPr>
      </w:pP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Готовая продукция - конечный продукт производ</w:t>
      </w:r>
      <w:r>
        <w:rPr>
          <w:rFonts w:ascii="Verdana" w:hAnsi="Verdana"/>
          <w:color w:val="666666"/>
        </w:rPr>
        <w:softHyphen/>
        <w:t>ственного процесса предприятия. Это изготовленные на данном предприятии изделия и продукты, полностью уком</w:t>
      </w:r>
      <w:r>
        <w:rPr>
          <w:rFonts w:ascii="Verdana" w:hAnsi="Verdana"/>
          <w:color w:val="666666"/>
        </w:rPr>
        <w:softHyphen/>
        <w:t>плектованные, сданные на склад предприятия в со</w:t>
      </w:r>
      <w:r>
        <w:rPr>
          <w:rFonts w:ascii="Verdana" w:hAnsi="Verdana"/>
          <w:color w:val="666666"/>
        </w:rPr>
        <w:softHyphen/>
        <w:t>ответствии с утвержденным порядком их приемки и гото</w:t>
      </w:r>
      <w:r>
        <w:rPr>
          <w:rFonts w:ascii="Verdana" w:hAnsi="Verdana"/>
          <w:color w:val="666666"/>
        </w:rPr>
        <w:softHyphen/>
        <w:t>вые к реализации.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Необходимость ведения бухгалтерского учета готовой продукции возникает в организациях тех отраслей сферы материального производства, где основным объектом ком</w:t>
      </w:r>
      <w:r>
        <w:rPr>
          <w:rFonts w:ascii="Verdana" w:hAnsi="Verdana"/>
          <w:color w:val="666666"/>
        </w:rPr>
        <w:softHyphen/>
        <w:t>мерческих продаж является продукция, имеющая выра</w:t>
      </w:r>
      <w:r>
        <w:rPr>
          <w:rFonts w:ascii="Verdana" w:hAnsi="Verdana"/>
          <w:color w:val="666666"/>
        </w:rPr>
        <w:softHyphen/>
        <w:t>женную материально-вещественную форму</w:t>
      </w:r>
      <w:proofErr w:type="gramStart"/>
      <w:r>
        <w:rPr>
          <w:rFonts w:ascii="Verdana" w:hAnsi="Verdana"/>
          <w:color w:val="666666"/>
        </w:rPr>
        <w:t>.</w:t>
      </w:r>
      <w:proofErr w:type="gramEnd"/>
      <w:r>
        <w:rPr>
          <w:rFonts w:ascii="Verdana" w:hAnsi="Verdana"/>
          <w:color w:val="666666"/>
        </w:rPr>
        <w:t xml:space="preserve"> В организациях других отраслей учитывается себестоимость (и продажная стоимость) выполненных работ и оказанных услуг.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Основная особенность, отличающая учет готовой про</w:t>
      </w:r>
      <w:r>
        <w:rPr>
          <w:rFonts w:ascii="Verdana" w:hAnsi="Verdana"/>
          <w:color w:val="666666"/>
        </w:rPr>
        <w:softHyphen/>
        <w:t>дукции от учета работ и услуг, заключается в том, что учет</w:t>
      </w:r>
      <w:r>
        <w:rPr>
          <w:rFonts w:ascii="Verdana" w:hAnsi="Verdana"/>
          <w:color w:val="666666"/>
        </w:rPr>
        <w:softHyphen/>
        <w:t>ные процедуры охватывают как минимум три этапа процес</w:t>
      </w:r>
      <w:r>
        <w:rPr>
          <w:rFonts w:ascii="Verdana" w:hAnsi="Verdana"/>
          <w:color w:val="666666"/>
        </w:rPr>
        <w:softHyphen/>
        <w:t xml:space="preserve">са производства и реализации продукции: ее </w:t>
      </w:r>
      <w:proofErr w:type="spellStart"/>
      <w:r>
        <w:rPr>
          <w:rFonts w:ascii="Verdana" w:hAnsi="Verdana"/>
          <w:color w:val="666666"/>
        </w:rPr>
        <w:t>оприходова</w:t>
      </w:r>
      <w:r>
        <w:rPr>
          <w:rFonts w:ascii="Verdana" w:hAnsi="Verdana"/>
          <w:color w:val="666666"/>
        </w:rPr>
        <w:softHyphen/>
        <w:t>ние</w:t>
      </w:r>
      <w:proofErr w:type="spellEnd"/>
      <w:r>
        <w:rPr>
          <w:rFonts w:ascii="Verdana" w:hAnsi="Verdana"/>
          <w:color w:val="666666"/>
        </w:rPr>
        <w:t xml:space="preserve"> по завершении производственного цикла и сдача на склад, хранение на складе готовой продукции, отпуск поку</w:t>
      </w:r>
      <w:r>
        <w:rPr>
          <w:rFonts w:ascii="Verdana" w:hAnsi="Verdana"/>
          <w:color w:val="666666"/>
        </w:rPr>
        <w:softHyphen/>
        <w:t>пателям.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Результаты выполненных работ и оказанных услуг по складскому учету не проходят, а списываются непосред</w:t>
      </w:r>
      <w:r>
        <w:rPr>
          <w:rFonts w:ascii="Verdana" w:hAnsi="Verdana"/>
          <w:color w:val="666666"/>
        </w:rPr>
        <w:softHyphen/>
        <w:t>ственно на счета учета продаж и дебиторской задолжен</w:t>
      </w:r>
      <w:r>
        <w:rPr>
          <w:rFonts w:ascii="Verdana" w:hAnsi="Verdana"/>
          <w:color w:val="666666"/>
        </w:rPr>
        <w:softHyphen/>
        <w:t>ности по мере передачи этих работ и услуг заказчикам (при оформлении акта приемки выполненных работ или иного аналогичного документа).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Таким образом, бухгалтерский учет продажи (реализа</w:t>
      </w:r>
      <w:r>
        <w:rPr>
          <w:rFonts w:ascii="Verdana" w:hAnsi="Verdana"/>
          <w:color w:val="666666"/>
        </w:rPr>
        <w:softHyphen/>
        <w:t>ции) ведется у всех субъектов предпринимательской дея</w:t>
      </w:r>
      <w:r>
        <w:rPr>
          <w:rFonts w:ascii="Verdana" w:hAnsi="Verdana"/>
          <w:color w:val="666666"/>
        </w:rPr>
        <w:softHyphen/>
        <w:t>тельности.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Учет готовой продукции (работ, услуг) состоит в отра</w:t>
      </w:r>
      <w:r>
        <w:rPr>
          <w:rFonts w:ascii="Verdana" w:hAnsi="Verdana"/>
          <w:color w:val="666666"/>
        </w:rPr>
        <w:softHyphen/>
        <w:t>жении хозяйственных операций на последнем этапе про</w:t>
      </w:r>
      <w:r>
        <w:rPr>
          <w:rFonts w:ascii="Verdana" w:hAnsi="Verdana"/>
          <w:color w:val="666666"/>
        </w:rPr>
        <w:softHyphen/>
        <w:t>цесса производства в ходе продажи продукции (работ, ус</w:t>
      </w:r>
      <w:r>
        <w:rPr>
          <w:rFonts w:ascii="Verdana" w:hAnsi="Verdana"/>
          <w:color w:val="666666"/>
        </w:rPr>
        <w:softHyphen/>
        <w:t>луг). Правильное и оперативное формирование соответству</w:t>
      </w:r>
      <w:r>
        <w:rPr>
          <w:rFonts w:ascii="Verdana" w:hAnsi="Verdana"/>
          <w:color w:val="666666"/>
        </w:rPr>
        <w:softHyphen/>
        <w:t>ющей информации на этом этапе позволяет менеджменту хозяйствующего субъекта наиболее эффективно управлять имеющимися материальными и финансовыми ресурсами, а также минимизировать риск налоговых правонарушений.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Для того чтобы правильно и своевременно осуществлять учет результатов производственной деятельности, органи</w:t>
      </w:r>
      <w:r>
        <w:rPr>
          <w:rFonts w:ascii="Verdana" w:hAnsi="Verdana"/>
          <w:color w:val="666666"/>
        </w:rPr>
        <w:softHyphen/>
        <w:t>зация должна выбрать и закрепить в своей учетной поли</w:t>
      </w:r>
      <w:r>
        <w:rPr>
          <w:rFonts w:ascii="Verdana" w:hAnsi="Verdana"/>
          <w:color w:val="666666"/>
        </w:rPr>
        <w:softHyphen/>
        <w:t>тике ряд основополагающих принципов и методов по учету готовой продукции, варианты которых изложены и закреп</w:t>
      </w:r>
      <w:r>
        <w:rPr>
          <w:rFonts w:ascii="Verdana" w:hAnsi="Verdana"/>
          <w:color w:val="666666"/>
        </w:rPr>
        <w:softHyphen/>
        <w:t>лены в законодательных актах и рекомендациях Министер</w:t>
      </w:r>
      <w:r>
        <w:rPr>
          <w:rFonts w:ascii="Verdana" w:hAnsi="Verdana"/>
          <w:color w:val="666666"/>
        </w:rPr>
        <w:softHyphen/>
        <w:t>ства Финансов Республики Казахстан.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От выбранного организацией или предприятием метода оценки готовой продукции зависят многие показатели дея</w:t>
      </w:r>
      <w:r>
        <w:rPr>
          <w:rFonts w:ascii="Verdana" w:hAnsi="Verdana"/>
          <w:color w:val="666666"/>
        </w:rPr>
        <w:softHyphen/>
        <w:t>тельности предприятия, главным из которых является сум</w:t>
      </w:r>
      <w:r>
        <w:rPr>
          <w:rFonts w:ascii="Verdana" w:hAnsi="Verdana"/>
          <w:color w:val="666666"/>
        </w:rPr>
        <w:softHyphen/>
        <w:t>ма налогооблагаемой выручки, а, следовательно, и величина чистой прибыли, которую получит организация после уп</w:t>
      </w:r>
      <w:r>
        <w:rPr>
          <w:rFonts w:ascii="Verdana" w:hAnsi="Verdana"/>
          <w:color w:val="666666"/>
        </w:rPr>
        <w:softHyphen/>
        <w:t>латы всех налогов и сборов.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lastRenderedPageBreak/>
        <w:t>Основным документом, регулирующим методику учета готовой продукции, является МСФО №2 «Запасы».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Бухгалтер, занимающийся учетом готовой продукц</w:t>
      </w:r>
      <w:proofErr w:type="gramStart"/>
      <w:r>
        <w:rPr>
          <w:rFonts w:ascii="Verdana" w:hAnsi="Verdana"/>
          <w:color w:val="666666"/>
        </w:rPr>
        <w:t>ии и ее</w:t>
      </w:r>
      <w:proofErr w:type="gramEnd"/>
      <w:r>
        <w:rPr>
          <w:rFonts w:ascii="Verdana" w:hAnsi="Verdana"/>
          <w:color w:val="666666"/>
        </w:rPr>
        <w:t xml:space="preserve"> реализации, должен знать основные положения следую</w:t>
      </w:r>
      <w:r>
        <w:rPr>
          <w:rFonts w:ascii="Verdana" w:hAnsi="Verdana"/>
          <w:color w:val="666666"/>
        </w:rPr>
        <w:softHyphen/>
        <w:t>щих законодательных и нормативных актов: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1) Гражданского кодекса Республики Казахстан - в части регулирования вопросов, хозяйственных дого</w:t>
      </w:r>
      <w:r>
        <w:rPr>
          <w:rFonts w:ascii="Verdana" w:hAnsi="Verdana"/>
          <w:color w:val="666666"/>
        </w:rPr>
        <w:softHyphen/>
        <w:t>воров купли-продажи, поставки, а также претензи</w:t>
      </w:r>
      <w:r>
        <w:rPr>
          <w:rFonts w:ascii="Verdana" w:hAnsi="Verdana"/>
          <w:color w:val="666666"/>
        </w:rPr>
        <w:softHyphen/>
        <w:t>онной работы;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2) Налогового кодекса Республики Казахстан - в ча</w:t>
      </w:r>
      <w:r>
        <w:rPr>
          <w:rFonts w:ascii="Verdana" w:hAnsi="Verdana"/>
          <w:color w:val="666666"/>
        </w:rPr>
        <w:softHyphen/>
        <w:t>сти формирования налоговой базы по налогу на при</w:t>
      </w:r>
      <w:r>
        <w:rPr>
          <w:rFonts w:ascii="Verdana" w:hAnsi="Verdana"/>
          <w:color w:val="666666"/>
        </w:rPr>
        <w:softHyphen/>
        <w:t>быль, расчетов с бюджетом по НДС, налоговых обя</w:t>
      </w:r>
      <w:r>
        <w:rPr>
          <w:rFonts w:ascii="Verdana" w:hAnsi="Verdana"/>
          <w:color w:val="666666"/>
        </w:rPr>
        <w:softHyphen/>
        <w:t>зательств по расчетам с работниками по налогу на доходы физи</w:t>
      </w:r>
      <w:r>
        <w:rPr>
          <w:rFonts w:ascii="Verdana" w:hAnsi="Verdana"/>
          <w:color w:val="666666"/>
        </w:rPr>
        <w:softHyphen/>
        <w:t xml:space="preserve">ческих лиц (ИПН), КПН и </w:t>
      </w:r>
      <w:proofErr w:type="spellStart"/>
      <w:proofErr w:type="gramStart"/>
      <w:r>
        <w:rPr>
          <w:rFonts w:ascii="Verdana" w:hAnsi="Verdana"/>
          <w:color w:val="666666"/>
        </w:rPr>
        <w:t>др</w:t>
      </w:r>
      <w:proofErr w:type="spellEnd"/>
      <w:proofErr w:type="gramEnd"/>
      <w:r>
        <w:rPr>
          <w:rFonts w:ascii="Verdana" w:hAnsi="Verdana"/>
          <w:color w:val="666666"/>
        </w:rPr>
        <w:t xml:space="preserve"> видам налогов;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3) Методических указаний по инвентаризации имуще</w:t>
      </w:r>
      <w:r>
        <w:rPr>
          <w:rFonts w:ascii="Verdana" w:hAnsi="Verdana"/>
          <w:color w:val="666666"/>
        </w:rPr>
        <w:softHyphen/>
        <w:t>ства и финансовых обязательств, утвержденных при</w:t>
      </w:r>
      <w:r>
        <w:rPr>
          <w:rFonts w:ascii="Verdana" w:hAnsi="Verdana"/>
          <w:color w:val="666666"/>
        </w:rPr>
        <w:softHyphen/>
        <w:t>казом Минфина РК;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Готовая продукция - это изделия и полуфабрикаты, полностью законченные обработкой, соответствующие дей</w:t>
      </w:r>
      <w:r>
        <w:rPr>
          <w:rFonts w:ascii="Verdana" w:hAnsi="Verdana"/>
          <w:color w:val="666666"/>
        </w:rPr>
        <w:softHyphen/>
        <w:t>ствующим стандартам или утвержденным техническим ус</w:t>
      </w:r>
      <w:r>
        <w:rPr>
          <w:rFonts w:ascii="Verdana" w:hAnsi="Verdana"/>
          <w:color w:val="666666"/>
        </w:rPr>
        <w:softHyphen/>
        <w:t>ловиям, принятые на склад или заказчиком.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Готовая продукция в основном предназначена для реа</w:t>
      </w:r>
      <w:r>
        <w:rPr>
          <w:rFonts w:ascii="Verdana" w:hAnsi="Verdana"/>
          <w:color w:val="666666"/>
        </w:rPr>
        <w:softHyphen/>
        <w:t>лизации на сторону, но часть ее может использоваться на самом предприятии. Стоимость оборудования, инструмен</w:t>
      </w:r>
      <w:r>
        <w:rPr>
          <w:rFonts w:ascii="Verdana" w:hAnsi="Verdana"/>
          <w:color w:val="666666"/>
        </w:rPr>
        <w:softHyphen/>
        <w:t>та и приспособлений, изготовленных для собственных нужд, включается в объем продукции после их зачисления в со</w:t>
      </w:r>
      <w:r>
        <w:rPr>
          <w:rFonts w:ascii="Verdana" w:hAnsi="Verdana"/>
          <w:color w:val="666666"/>
        </w:rPr>
        <w:softHyphen/>
        <w:t>став основных сре</w:t>
      </w:r>
      <w:proofErr w:type="gramStart"/>
      <w:r>
        <w:rPr>
          <w:rFonts w:ascii="Verdana" w:hAnsi="Verdana"/>
          <w:color w:val="666666"/>
        </w:rPr>
        <w:t>дств пр</w:t>
      </w:r>
      <w:proofErr w:type="gramEnd"/>
      <w:r>
        <w:rPr>
          <w:rFonts w:ascii="Verdana" w:hAnsi="Verdana"/>
          <w:color w:val="666666"/>
        </w:rPr>
        <w:t>едприятия.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В соответствии с нормативными документами задачами учета готовой продукции являются: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1. Формирование фактической себестоимости готовой продукции посредством организации бухгалтерского учета затрат по ее созиданию.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2.Своевременное документальное оформление операций и обеспечение достоверных данных по поступлению и от</w:t>
      </w:r>
      <w:r>
        <w:rPr>
          <w:rFonts w:ascii="Verdana" w:hAnsi="Verdana"/>
          <w:color w:val="666666"/>
        </w:rPr>
        <w:softHyphen/>
        <w:t>пуску продукции.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3.</w:t>
      </w:r>
      <w:proofErr w:type="gramStart"/>
      <w:r>
        <w:rPr>
          <w:rFonts w:ascii="Verdana" w:hAnsi="Verdana"/>
          <w:color w:val="666666"/>
        </w:rPr>
        <w:t>Контроль за</w:t>
      </w:r>
      <w:proofErr w:type="gramEnd"/>
      <w:r>
        <w:rPr>
          <w:rFonts w:ascii="Verdana" w:hAnsi="Verdana"/>
          <w:color w:val="666666"/>
        </w:rPr>
        <w:t xml:space="preserve"> сохранностью готовой продукции в мес</w:t>
      </w:r>
      <w:r>
        <w:rPr>
          <w:rFonts w:ascii="Verdana" w:hAnsi="Verdana"/>
          <w:color w:val="666666"/>
        </w:rPr>
        <w:softHyphen/>
        <w:t>тах ее хранения и на всех этапах ее движения.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4.</w:t>
      </w:r>
      <w:proofErr w:type="gramStart"/>
      <w:r>
        <w:rPr>
          <w:rFonts w:ascii="Verdana" w:hAnsi="Verdana"/>
          <w:color w:val="666666"/>
        </w:rPr>
        <w:t>Контроль за</w:t>
      </w:r>
      <w:proofErr w:type="gramEnd"/>
      <w:r>
        <w:rPr>
          <w:rFonts w:ascii="Verdana" w:hAnsi="Verdana"/>
          <w:color w:val="666666"/>
        </w:rPr>
        <w:t xml:space="preserve"> соблюдением установленных организа</w:t>
      </w:r>
      <w:r>
        <w:rPr>
          <w:rFonts w:ascii="Verdana" w:hAnsi="Verdana"/>
          <w:color w:val="666666"/>
        </w:rPr>
        <w:softHyphen/>
        <w:t>цией норм запасов, обеспечивающих бесперебойный вы</w:t>
      </w:r>
      <w:r>
        <w:rPr>
          <w:rFonts w:ascii="Verdana" w:hAnsi="Verdana"/>
          <w:color w:val="666666"/>
        </w:rPr>
        <w:softHyphen/>
        <w:t>пуск продукции (выполнение работ, оказание услуг).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5.Проведение анализа эффективности использования готовой продукции и использование результатов анализа для принятия управленческих решений.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 xml:space="preserve">Планом счетов бухгалтерского учета для обобщения информации о наличии и движении готовой продукции предназначен активный, балансовый, инвентарный счет 1320 «Готовая продукция». Если готовая продукция полностью направляется для использования в самой организации, то она на </w:t>
      </w:r>
      <w:r>
        <w:rPr>
          <w:rFonts w:ascii="Verdana" w:hAnsi="Verdana"/>
          <w:color w:val="666666"/>
        </w:rPr>
        <w:lastRenderedPageBreak/>
        <w:t>счете 1320 «Готовая продукция» может не отражаться, а учитывается на счете 1310 «Материалы» и других аналогичных счетах в зависимости от назначения этой продукции.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Как и при оценке других активов и обязательств субъек</w:t>
      </w:r>
      <w:r>
        <w:rPr>
          <w:rFonts w:ascii="Verdana" w:hAnsi="Verdana"/>
          <w:color w:val="666666"/>
        </w:rPr>
        <w:softHyphen/>
        <w:t>тов предпринимательской деятельности, при оценке готовой продукции - в случае ее поступления (</w:t>
      </w:r>
      <w:proofErr w:type="spellStart"/>
      <w:r>
        <w:rPr>
          <w:rFonts w:ascii="Verdana" w:hAnsi="Verdana"/>
          <w:color w:val="666666"/>
        </w:rPr>
        <w:t>оприходования</w:t>
      </w:r>
      <w:proofErr w:type="spellEnd"/>
      <w:r>
        <w:rPr>
          <w:rFonts w:ascii="Verdana" w:hAnsi="Verdana"/>
          <w:color w:val="666666"/>
        </w:rPr>
        <w:t>) и выбытия (продажи или передачи) используются разные методы (</w:t>
      </w:r>
      <w:proofErr w:type="gramStart"/>
      <w:r>
        <w:rPr>
          <w:rFonts w:ascii="Verdana" w:hAnsi="Verdana"/>
          <w:color w:val="666666"/>
        </w:rPr>
        <w:t>см</w:t>
      </w:r>
      <w:proofErr w:type="gramEnd"/>
      <w:r>
        <w:rPr>
          <w:rFonts w:ascii="Verdana" w:hAnsi="Verdana"/>
          <w:color w:val="666666"/>
        </w:rPr>
        <w:t>. схему).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noProof/>
          <w:color w:val="666666"/>
        </w:rPr>
        <w:drawing>
          <wp:inline distT="0" distB="0" distL="0" distR="0">
            <wp:extent cx="6257925" cy="7134225"/>
            <wp:effectExtent l="19050" t="0" r="9525" b="0"/>
            <wp:docPr id="1" name="Рисунок 1" descr="https://konspekta.net/poisk-ruru/baza3/3824033811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poisk-ruru/baza3/38240338115.files/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Готовая продукция отражается в бухгалтерском балансе по фактической или нормативной (плановой) произ</w:t>
      </w:r>
      <w:r>
        <w:rPr>
          <w:rFonts w:ascii="Verdana" w:hAnsi="Verdana"/>
          <w:color w:val="666666"/>
        </w:rPr>
        <w:softHyphen/>
        <w:t>водственной себестоимости. Таким образом, при форми</w:t>
      </w:r>
      <w:r>
        <w:rPr>
          <w:rFonts w:ascii="Verdana" w:hAnsi="Verdana"/>
          <w:color w:val="666666"/>
        </w:rPr>
        <w:softHyphen/>
        <w:t>ровании учетной политики предприятия в отношении бух</w:t>
      </w:r>
      <w:r>
        <w:rPr>
          <w:rFonts w:ascii="Verdana" w:hAnsi="Verdana"/>
          <w:color w:val="666666"/>
        </w:rPr>
        <w:softHyphen/>
      </w:r>
      <w:r>
        <w:rPr>
          <w:rFonts w:ascii="Verdana" w:hAnsi="Verdana"/>
          <w:color w:val="666666"/>
        </w:rPr>
        <w:lastRenderedPageBreak/>
        <w:t>галтерского учета готовой продукции допускается выбор из следующих вариантов оценки: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1) по фактической себестоимости;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2) по нормативной или плановой себестоимости;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Достаточно часто на предприятиях возникает ситуация, когда сложно оценить фактическую себестоимость готовой продукции к моменту поступления ее на склад, так как ее фактическую себестоимость можно рассчитать только после окончания отчетного периода (месяца), а движение продукции происходит ежедневно, поэтому для текущего учета необходима условная оценка продукции. Для удоб</w:t>
      </w:r>
      <w:r>
        <w:rPr>
          <w:rFonts w:ascii="Verdana" w:hAnsi="Verdana"/>
          <w:color w:val="666666"/>
        </w:rPr>
        <w:softHyphen/>
        <w:t>ства текущего учета выпуска продукции и поступления готовой продукции на склад применяются учетные цены, которые организация выбирает самостоятельно.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В конце отчетного периода (месяца) учетная цена гото</w:t>
      </w:r>
      <w:r>
        <w:rPr>
          <w:rFonts w:ascii="Verdana" w:hAnsi="Verdana"/>
          <w:color w:val="666666"/>
        </w:rPr>
        <w:softHyphen/>
        <w:t>вой продукции, поступившей на склад, доводится до фак</w:t>
      </w:r>
      <w:r>
        <w:rPr>
          <w:rFonts w:ascii="Verdana" w:hAnsi="Verdana"/>
          <w:color w:val="666666"/>
        </w:rPr>
        <w:softHyphen/>
        <w:t>тической себестоимости путем расчета процента и суммы отклонений: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noProof/>
          <w:color w:val="666666"/>
        </w:rPr>
        <w:drawing>
          <wp:inline distT="0" distB="0" distL="0" distR="0">
            <wp:extent cx="1209675" cy="457200"/>
            <wp:effectExtent l="19050" t="0" r="9525" b="0"/>
            <wp:docPr id="2" name="Рисунок 2" descr="https://konspekta.net/poisk-ruru/baza3/38240338115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nspekta.net/poisk-ruru/baza3/38240338115.files/image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 xml:space="preserve">где </w:t>
      </w:r>
      <w:proofErr w:type="spellStart"/>
      <w:r>
        <w:rPr>
          <w:rFonts w:ascii="Verdana" w:hAnsi="Verdana"/>
          <w:color w:val="666666"/>
        </w:rPr>
        <w:t>Отн</w:t>
      </w:r>
      <w:proofErr w:type="spellEnd"/>
      <w:r>
        <w:rPr>
          <w:rFonts w:ascii="Verdana" w:hAnsi="Verdana"/>
          <w:color w:val="666666"/>
        </w:rPr>
        <w:t xml:space="preserve"> — отклонение на остаток готовой продукции на на</w:t>
      </w:r>
      <w:r>
        <w:rPr>
          <w:rFonts w:ascii="Verdana" w:hAnsi="Verdana"/>
          <w:color w:val="666666"/>
        </w:rPr>
        <w:softHyphen/>
        <w:t>чало месяца;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proofErr w:type="gramStart"/>
      <w:r>
        <w:rPr>
          <w:rFonts w:ascii="Verdana" w:hAnsi="Verdana"/>
          <w:color w:val="666666"/>
        </w:rPr>
        <w:t>От</w:t>
      </w:r>
      <w:proofErr w:type="gramEnd"/>
      <w:r>
        <w:rPr>
          <w:rFonts w:ascii="Verdana" w:hAnsi="Verdana"/>
          <w:color w:val="666666"/>
        </w:rPr>
        <w:t xml:space="preserve"> — отклонение по продукции, выпущенной в текущем месяце;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О — сумма остатка готовой продукции по учетной цене;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proofErr w:type="gramStart"/>
      <w:r>
        <w:rPr>
          <w:rFonts w:ascii="Verdana" w:hAnsi="Verdana"/>
          <w:color w:val="666666"/>
        </w:rPr>
        <w:t>П</w:t>
      </w:r>
      <w:proofErr w:type="gramEnd"/>
      <w:r>
        <w:rPr>
          <w:rFonts w:ascii="Verdana" w:hAnsi="Verdana"/>
          <w:color w:val="666666"/>
        </w:rPr>
        <w:t xml:space="preserve"> — сумма поступившей в течение меся</w:t>
      </w:r>
      <w:r>
        <w:rPr>
          <w:rFonts w:ascii="Verdana" w:hAnsi="Verdana"/>
          <w:color w:val="666666"/>
        </w:rPr>
        <w:softHyphen/>
        <w:t>ца готовой продукции на склад по плановой себестоимос</w:t>
      </w:r>
      <w:r>
        <w:rPr>
          <w:rFonts w:ascii="Verdana" w:hAnsi="Verdana"/>
          <w:color w:val="666666"/>
        </w:rPr>
        <w:softHyphen/>
        <w:t>ти или другой учетной цене.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>Отклонения показывают экономию, когда фактическая</w:t>
      </w:r>
      <w:r w:rsidR="00C7740E">
        <w:rPr>
          <w:rFonts w:ascii="Verdana" w:hAnsi="Verdana"/>
          <w:color w:val="666666"/>
        </w:rPr>
        <w:t xml:space="preserve"> </w:t>
      </w:r>
      <w:r>
        <w:rPr>
          <w:rFonts w:ascii="Verdana" w:hAnsi="Verdana"/>
          <w:color w:val="666666"/>
        </w:rPr>
        <w:t>себестоимость меньше учетной цены, или перерасход, если</w:t>
      </w:r>
      <w:r w:rsidR="00C7740E">
        <w:rPr>
          <w:rFonts w:ascii="Verdana" w:hAnsi="Verdana"/>
          <w:color w:val="666666"/>
        </w:rPr>
        <w:t xml:space="preserve"> </w:t>
      </w:r>
      <w:r>
        <w:rPr>
          <w:rFonts w:ascii="Verdana" w:hAnsi="Verdana"/>
          <w:color w:val="666666"/>
        </w:rPr>
        <w:t>фактическая себестоимость оказалась больше учетной</w:t>
      </w:r>
      <w:r w:rsidR="00C7740E">
        <w:rPr>
          <w:rFonts w:ascii="Verdana" w:hAnsi="Verdana"/>
          <w:color w:val="666666"/>
        </w:rPr>
        <w:t xml:space="preserve"> </w:t>
      </w:r>
      <w:r>
        <w:rPr>
          <w:rFonts w:ascii="Verdana" w:hAnsi="Verdana"/>
          <w:color w:val="666666"/>
        </w:rPr>
        <w:t>цены. Отклонения учитываются на тех же счетах, что и готовая продукция.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 xml:space="preserve">В случае перерасхода делаются дополнительные записи на счетах, при экономии - </w:t>
      </w:r>
      <w:proofErr w:type="spellStart"/>
      <w:r>
        <w:rPr>
          <w:rFonts w:ascii="Verdana" w:hAnsi="Verdana"/>
          <w:color w:val="666666"/>
        </w:rPr>
        <w:t>сторнировочные</w:t>
      </w:r>
      <w:proofErr w:type="spellEnd"/>
      <w:r>
        <w:rPr>
          <w:rFonts w:ascii="Verdana" w:hAnsi="Verdana"/>
          <w:color w:val="666666"/>
        </w:rPr>
        <w:t xml:space="preserve"> записи.</w:t>
      </w:r>
    </w:p>
    <w:p w:rsidR="00EE118D" w:rsidRDefault="00EE118D" w:rsidP="00EE118D">
      <w:pPr>
        <w:pStyle w:val="a3"/>
        <w:spacing w:line="270" w:lineRule="atLeast"/>
        <w:rPr>
          <w:rFonts w:ascii="Verdana" w:hAnsi="Verdana"/>
          <w:color w:val="666666"/>
        </w:rPr>
      </w:pPr>
      <w:r>
        <w:rPr>
          <w:rFonts w:ascii="Verdana" w:hAnsi="Verdana"/>
          <w:color w:val="666666"/>
        </w:rPr>
        <w:t xml:space="preserve">Сумма отклонений списывается </w:t>
      </w:r>
      <w:proofErr w:type="gramStart"/>
      <w:r>
        <w:rPr>
          <w:rFonts w:ascii="Verdana" w:hAnsi="Verdana"/>
          <w:color w:val="666666"/>
        </w:rPr>
        <w:t>на те</w:t>
      </w:r>
      <w:proofErr w:type="gramEnd"/>
      <w:r>
        <w:rPr>
          <w:rFonts w:ascii="Verdana" w:hAnsi="Verdana"/>
          <w:color w:val="666666"/>
        </w:rPr>
        <w:t xml:space="preserve"> же счета, на которые списана себестоимость готовой продукции по учетным ценам.</w:t>
      </w:r>
    </w:p>
    <w:p w:rsidR="00EE118D" w:rsidRPr="00EE118D" w:rsidRDefault="00EE118D">
      <w:pPr>
        <w:rPr>
          <w:rFonts w:ascii="Times New Roman" w:hAnsi="Times New Roman" w:cs="Times New Roman"/>
          <w:sz w:val="28"/>
          <w:szCs w:val="28"/>
        </w:rPr>
      </w:pPr>
    </w:p>
    <w:sectPr w:rsidR="00EE118D" w:rsidRPr="00EE118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118D"/>
    <w:rsid w:val="000E5821"/>
    <w:rsid w:val="00190430"/>
    <w:rsid w:val="0047594A"/>
    <w:rsid w:val="00543310"/>
    <w:rsid w:val="00A85441"/>
    <w:rsid w:val="00C7740E"/>
    <w:rsid w:val="00EE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EE118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11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E118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11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1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2020-10-18T21:48:00Z</dcterms:created>
  <dcterms:modified xsi:type="dcterms:W3CDTF">2020-10-18T22:24:00Z</dcterms:modified>
</cp:coreProperties>
</file>